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0546B3C3"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w:t>
      </w:r>
      <w:r w:rsidR="00141F9B">
        <w:rPr>
          <w:rFonts w:ascii="Arial" w:hAnsi="Arial"/>
          <w:b/>
          <w:noProof/>
          <w:sz w:val="24"/>
        </w:rPr>
        <w:t>2</w:t>
      </w:r>
      <w:r w:rsidR="00742E5D">
        <w:rPr>
          <w:rFonts w:ascii="Arial" w:hAnsi="Arial"/>
          <w:b/>
          <w:noProof/>
          <w:sz w:val="24"/>
        </w:rPr>
        <w:t>1</w:t>
      </w:r>
      <w:r w:rsidRPr="004F70AD">
        <w:rPr>
          <w:rFonts w:ascii="Arial" w:hAnsi="Arial"/>
          <w:b/>
          <w:i/>
          <w:noProof/>
          <w:sz w:val="28"/>
        </w:rPr>
        <w:tab/>
      </w:r>
      <w:r w:rsidR="006633C3" w:rsidRPr="006633C3">
        <w:rPr>
          <w:rFonts w:ascii="Arial" w:hAnsi="Arial"/>
          <w:b/>
          <w:i/>
          <w:noProof/>
          <w:sz w:val="28"/>
          <w:lang w:eastAsia="ko-KR"/>
        </w:rPr>
        <w:t>R2-2300798</w:t>
      </w:r>
    </w:p>
    <w:p w14:paraId="243BA821" w14:textId="2E360C74" w:rsidR="00A62464" w:rsidRPr="003F16D2" w:rsidRDefault="00742E5D" w:rsidP="00A62464">
      <w:pPr>
        <w:widowControl w:val="0"/>
        <w:tabs>
          <w:tab w:val="left" w:pos="1701"/>
          <w:tab w:val="right" w:pos="9923"/>
        </w:tabs>
        <w:spacing w:before="120" w:after="0"/>
        <w:rPr>
          <w:rFonts w:ascii="Arial" w:hAnsi="Arial"/>
          <w:b/>
          <w:i/>
          <w:noProof/>
          <w:sz w:val="28"/>
          <w:lang w:eastAsia="ko-KR"/>
        </w:rPr>
      </w:pPr>
      <w:r>
        <w:rPr>
          <w:rFonts w:ascii="Arial" w:hAnsi="Arial"/>
          <w:b/>
          <w:noProof/>
          <w:sz w:val="24"/>
          <w:lang w:eastAsia="ko-KR"/>
        </w:rPr>
        <w:t>Athens</w:t>
      </w:r>
      <w:r w:rsidR="00A62464" w:rsidRPr="002C2514">
        <w:rPr>
          <w:rFonts w:ascii="Arial" w:hAnsi="Arial"/>
          <w:b/>
          <w:noProof/>
          <w:sz w:val="24"/>
        </w:rPr>
        <w:t>,</w:t>
      </w:r>
      <w:r w:rsidR="00141F9B">
        <w:rPr>
          <w:rFonts w:ascii="Arial" w:hAnsi="Arial"/>
          <w:b/>
          <w:noProof/>
          <w:sz w:val="24"/>
        </w:rPr>
        <w:t xml:space="preserve"> </w:t>
      </w:r>
      <w:r>
        <w:rPr>
          <w:rFonts w:ascii="Arial" w:hAnsi="Arial"/>
          <w:b/>
          <w:noProof/>
          <w:sz w:val="24"/>
        </w:rPr>
        <w:t>Greece</w:t>
      </w:r>
      <w:r w:rsidR="00141F9B">
        <w:rPr>
          <w:rFonts w:ascii="Arial" w:hAnsi="Arial"/>
          <w:b/>
          <w:noProof/>
          <w:sz w:val="24"/>
        </w:rPr>
        <w:t>,</w:t>
      </w:r>
      <w:r w:rsidR="00A62464" w:rsidRPr="002C2514">
        <w:rPr>
          <w:rFonts w:ascii="Arial" w:hAnsi="Arial"/>
          <w:b/>
          <w:noProof/>
          <w:sz w:val="24"/>
        </w:rPr>
        <w:t xml:space="preserve"> </w:t>
      </w:r>
      <w:r>
        <w:rPr>
          <w:rFonts w:ascii="Arial" w:hAnsi="Arial"/>
          <w:b/>
          <w:noProof/>
          <w:sz w:val="24"/>
        </w:rPr>
        <w:t>Febrary</w:t>
      </w:r>
      <w:r w:rsidR="00141F9B">
        <w:rPr>
          <w:rFonts w:ascii="Arial" w:hAnsi="Arial"/>
          <w:b/>
          <w:noProof/>
          <w:sz w:val="24"/>
        </w:rPr>
        <w:t xml:space="preserve"> </w:t>
      </w:r>
      <w:r>
        <w:rPr>
          <w:rFonts w:ascii="Arial" w:hAnsi="Arial"/>
          <w:b/>
          <w:noProof/>
          <w:sz w:val="24"/>
        </w:rPr>
        <w:t>27</w:t>
      </w:r>
      <w:r w:rsidR="00A62464" w:rsidRPr="002C2514">
        <w:rPr>
          <w:rFonts w:ascii="Arial" w:hAnsi="Arial"/>
          <w:b/>
          <w:noProof/>
          <w:sz w:val="24"/>
        </w:rPr>
        <w:t xml:space="preserve"> – </w:t>
      </w:r>
      <w:r>
        <w:rPr>
          <w:rFonts w:ascii="Arial" w:hAnsi="Arial"/>
          <w:b/>
          <w:noProof/>
          <w:sz w:val="24"/>
        </w:rPr>
        <w:t>March</w:t>
      </w:r>
      <w:r w:rsidR="00A62464" w:rsidRPr="002C2514">
        <w:rPr>
          <w:rFonts w:ascii="Arial" w:hAnsi="Arial"/>
          <w:b/>
          <w:noProof/>
          <w:sz w:val="24"/>
        </w:rPr>
        <w:t xml:space="preserve"> </w:t>
      </w:r>
      <w:r>
        <w:rPr>
          <w:rFonts w:ascii="Arial" w:hAnsi="Arial"/>
          <w:b/>
          <w:noProof/>
          <w:sz w:val="24"/>
        </w:rPr>
        <w:t>3</w:t>
      </w:r>
      <w:r w:rsidR="00A62464" w:rsidRPr="002C2514">
        <w:rPr>
          <w:rFonts w:ascii="Arial" w:hAnsi="Arial"/>
          <w:b/>
          <w:noProof/>
          <w:sz w:val="24"/>
        </w:rPr>
        <w:t>, 202</w:t>
      </w:r>
      <w:r>
        <w:rPr>
          <w:rFonts w:ascii="Arial" w:hAnsi="Arial"/>
          <w:b/>
          <w:noProof/>
          <w:sz w:val="24"/>
        </w:rPr>
        <w:t>3</w:t>
      </w:r>
      <w:r w:rsidR="00A62464" w:rsidRPr="00815EC9">
        <w:rPr>
          <w:rFonts w:ascii="Arial" w:eastAsia="MS Mincho" w:hAnsi="Arial"/>
          <w:b/>
          <w:sz w:val="24"/>
          <w:szCs w:val="24"/>
          <w:lang w:eastAsia="x-none"/>
        </w:rPr>
        <w:t xml:space="preserve"> </w:t>
      </w:r>
      <w:r w:rsidR="00A62464">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34E68F5D"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r w:rsidR="00557497">
        <w:rPr>
          <w:rFonts w:ascii="Arial" w:hAnsi="Arial" w:cs="Arial"/>
          <w:b/>
          <w:noProof/>
          <w:sz w:val="28"/>
          <w:szCs w:val="28"/>
          <w:lang w:val="en-US"/>
        </w:rPr>
        <w:t>.1</w:t>
      </w:r>
      <w:r w:rsidR="00742E5D">
        <w:rPr>
          <w:rFonts w:ascii="Arial" w:hAnsi="Arial" w:cs="Arial"/>
          <w:b/>
          <w:noProof/>
          <w:sz w:val="28"/>
          <w:szCs w:val="28"/>
          <w:lang w:val="en-US"/>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4167B33D"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1A34D9">
        <w:rPr>
          <w:rFonts w:ascii="Arial" w:hAnsi="Arial" w:cs="Arial"/>
          <w:b/>
          <w:noProof/>
          <w:sz w:val="28"/>
          <w:szCs w:val="28"/>
          <w:lang w:val="en-US" w:eastAsia="ko-KR"/>
        </w:rPr>
        <w:t>NTN-TN cell reselection enhancements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13B9ECF0" w14:textId="7492C015" w:rsidR="00BB53FD" w:rsidRDefault="00BB53FD" w:rsidP="00BD4F30">
      <w:pPr>
        <w:spacing w:before="120" w:after="120"/>
        <w:ind w:firstLineChars="100" w:firstLine="200"/>
        <w:rPr>
          <w:bCs/>
          <w:lang w:eastAsia="ko-KR"/>
        </w:rPr>
      </w:pPr>
      <w:r>
        <w:rPr>
          <w:rFonts w:hint="eastAsia"/>
          <w:bCs/>
          <w:lang w:eastAsia="ko-KR"/>
        </w:rPr>
        <w:t xml:space="preserve">In </w:t>
      </w:r>
      <w:r w:rsidR="00BD4F30">
        <w:rPr>
          <w:bCs/>
          <w:lang w:eastAsia="ko-KR"/>
        </w:rPr>
        <w:t>the past</w:t>
      </w:r>
      <w:r>
        <w:rPr>
          <w:bCs/>
          <w:lang w:eastAsia="ko-KR"/>
        </w:rPr>
        <w:t xml:space="preserve"> meeting</w:t>
      </w:r>
      <w:r w:rsidR="0098734F">
        <w:rPr>
          <w:bCs/>
          <w:lang w:eastAsia="ko-KR"/>
        </w:rPr>
        <w:t>s</w:t>
      </w:r>
      <w:r>
        <w:rPr>
          <w:bCs/>
          <w:lang w:eastAsia="ko-KR"/>
        </w:rPr>
        <w:t xml:space="preserve">, following </w:t>
      </w:r>
      <w:r w:rsidR="0098734F">
        <w:rPr>
          <w:bCs/>
          <w:lang w:eastAsia="ko-KR"/>
        </w:rPr>
        <w:t>statements</w:t>
      </w:r>
      <w:r>
        <w:rPr>
          <w:bCs/>
          <w:lang w:eastAsia="ko-KR"/>
        </w:rPr>
        <w:t xml:space="preserve"> are </w:t>
      </w:r>
      <w:r w:rsidR="0098734F">
        <w:rPr>
          <w:bCs/>
          <w:lang w:eastAsia="ko-KR"/>
        </w:rPr>
        <w:t>agreed</w:t>
      </w:r>
      <w:r>
        <w:rPr>
          <w:bCs/>
          <w:lang w:eastAsia="ko-KR"/>
        </w:rPr>
        <w:t>.</w:t>
      </w:r>
    </w:p>
    <w:tbl>
      <w:tblPr>
        <w:tblStyle w:val="af4"/>
        <w:tblW w:w="0" w:type="auto"/>
        <w:tblLook w:val="04A0" w:firstRow="1" w:lastRow="0" w:firstColumn="1" w:lastColumn="0" w:noHBand="0" w:noVBand="1"/>
      </w:tblPr>
      <w:tblGrid>
        <w:gridCol w:w="9629"/>
      </w:tblGrid>
      <w:tr w:rsidR="00BB53FD" w14:paraId="4CCCDAFD" w14:textId="77777777" w:rsidTr="00A65404">
        <w:tc>
          <w:tcPr>
            <w:tcW w:w="9629" w:type="dxa"/>
          </w:tcPr>
          <w:p w14:paraId="5EC369CF" w14:textId="56FAB156" w:rsidR="00BB53FD" w:rsidRDefault="00BB53FD" w:rsidP="00BD4F30">
            <w:pPr>
              <w:spacing w:before="120" w:after="120"/>
              <w:rPr>
                <w:bCs/>
                <w:lang w:eastAsia="ko-KR"/>
              </w:rPr>
            </w:pPr>
            <w:r>
              <w:rPr>
                <w:rFonts w:hint="eastAsia"/>
                <w:bCs/>
                <w:lang w:eastAsia="ko-KR"/>
              </w:rPr>
              <w:t>R</w:t>
            </w:r>
            <w:r>
              <w:rPr>
                <w:bCs/>
                <w:lang w:eastAsia="ko-KR"/>
              </w:rPr>
              <w:t>AN2#119bis-e agreement:</w:t>
            </w:r>
          </w:p>
          <w:p w14:paraId="0FD7FB47" w14:textId="5BCE1E1C" w:rsidR="00BB53FD" w:rsidRDefault="00BB53FD" w:rsidP="00BD4F30">
            <w:pPr>
              <w:spacing w:before="120"/>
              <w:rPr>
                <w:bCs/>
                <w:lang w:eastAsia="ko-KR"/>
              </w:rPr>
            </w:pPr>
            <w:r>
              <w:rPr>
                <w:bCs/>
                <w:lang w:eastAsia="ko-KR"/>
              </w:rPr>
              <w:t xml:space="preserve">1. </w:t>
            </w:r>
            <w:r w:rsidR="0098734F" w:rsidRPr="0098734F">
              <w:rPr>
                <w:bCs/>
                <w:lang w:eastAsia="ko-KR"/>
              </w:rPr>
              <w:t>UE is not required to perform neighbour cell measurements for TN neighbour cells in an area where there is no TN network coverage.</w:t>
            </w:r>
          </w:p>
          <w:p w14:paraId="0FF05027" w14:textId="6A2ACED1" w:rsidR="0098734F" w:rsidRDefault="0098734F" w:rsidP="00BD4F30">
            <w:pPr>
              <w:spacing w:before="120" w:after="120"/>
              <w:rPr>
                <w:bCs/>
                <w:lang w:eastAsia="ko-KR"/>
              </w:rPr>
            </w:pPr>
            <w:r>
              <w:rPr>
                <w:rFonts w:hint="eastAsia"/>
                <w:bCs/>
                <w:lang w:eastAsia="ko-KR"/>
              </w:rPr>
              <w:t>R</w:t>
            </w:r>
            <w:r>
              <w:rPr>
                <w:bCs/>
                <w:lang w:eastAsia="ko-KR"/>
              </w:rPr>
              <w:t>AN2#120 agreements:</w:t>
            </w:r>
          </w:p>
          <w:p w14:paraId="18D8002E" w14:textId="7B21A781" w:rsidR="0098734F" w:rsidRPr="0098734F" w:rsidRDefault="0098734F" w:rsidP="00BD4F30">
            <w:pPr>
              <w:spacing w:after="0"/>
              <w:rPr>
                <w:bCs/>
                <w:lang w:eastAsia="ko-KR"/>
              </w:rPr>
            </w:pPr>
            <w:r>
              <w:rPr>
                <w:bCs/>
                <w:lang w:eastAsia="ko-KR"/>
              </w:rPr>
              <w:t xml:space="preserve">1. </w:t>
            </w:r>
            <w:r w:rsidRPr="0098734F">
              <w:rPr>
                <w:bCs/>
                <w:lang w:eastAsia="ko-KR"/>
              </w:rPr>
              <w:t>RAN2 will first continue the investigation on the details of the TN coverage data (e.g. accuracy requirements for describing where TN network(s) is/are available) and UE storage overhead before deciding how to send the information to the UE.</w:t>
            </w:r>
          </w:p>
          <w:p w14:paraId="78D6356F" w14:textId="5E0721D2" w:rsidR="00BB53FD" w:rsidRPr="00BB53FD" w:rsidRDefault="0098734F" w:rsidP="00BD4F30">
            <w:pPr>
              <w:spacing w:after="120"/>
              <w:rPr>
                <w:bCs/>
                <w:lang w:eastAsia="ko-KR"/>
              </w:rPr>
            </w:pPr>
            <w:r>
              <w:rPr>
                <w:bCs/>
                <w:lang w:eastAsia="ko-KR"/>
              </w:rPr>
              <w:t>2</w:t>
            </w:r>
            <w:r w:rsidRPr="0098734F">
              <w:rPr>
                <w:bCs/>
                <w:lang w:eastAsia="ko-KR"/>
              </w:rPr>
              <w:t>.</w:t>
            </w:r>
            <w:r>
              <w:rPr>
                <w:bCs/>
                <w:lang w:eastAsia="ko-KR"/>
              </w:rPr>
              <w:t xml:space="preserve"> </w:t>
            </w:r>
            <w:r w:rsidRPr="0098734F">
              <w:rPr>
                <w:bCs/>
                <w:lang w:eastAsia="ko-KR"/>
              </w:rPr>
              <w:t>Continue the discussion on whether to introduce explicit indication to identify TN cells from inter-frequency list and inter-RAT frequency list (FFS on the granularity) or whether we rely on implicit information.</w:t>
            </w:r>
          </w:p>
        </w:tc>
      </w:tr>
    </w:tbl>
    <w:p w14:paraId="7668169F" w14:textId="4E407C03" w:rsidR="00627D80" w:rsidRPr="000448EE" w:rsidRDefault="00BB53FD" w:rsidP="00BD4F30">
      <w:pPr>
        <w:spacing w:before="120" w:after="120"/>
        <w:ind w:firstLineChars="100" w:firstLine="200"/>
        <w:rPr>
          <w:bCs/>
          <w:lang w:eastAsia="ko-KR"/>
        </w:rPr>
      </w:pPr>
      <w:r>
        <w:rPr>
          <w:bCs/>
          <w:lang w:eastAsia="ko-KR"/>
        </w:rPr>
        <w:t xml:space="preserve">In this </w:t>
      </w:r>
      <w:r w:rsidR="008B3EE6">
        <w:rPr>
          <w:bCs/>
          <w:lang w:eastAsia="ko-KR"/>
        </w:rPr>
        <w:t>contribution</w:t>
      </w:r>
      <w:r>
        <w:rPr>
          <w:bCs/>
          <w:lang w:eastAsia="ko-KR"/>
        </w:rPr>
        <w:t xml:space="preserve">, we </w:t>
      </w:r>
      <w:r w:rsidR="00BD4F30">
        <w:rPr>
          <w:bCs/>
          <w:lang w:eastAsia="ko-KR"/>
        </w:rPr>
        <w:t>provide our views on measurement relaxation for TN neighbor cells in an area where there is no TN network coverage.</w:t>
      </w:r>
    </w:p>
    <w:p w14:paraId="20A1C361" w14:textId="225D57AA" w:rsidR="00CF4654" w:rsidRPr="00CF4654" w:rsidRDefault="00B02523" w:rsidP="00CF4654">
      <w:pPr>
        <w:pStyle w:val="1"/>
        <w:spacing w:line="300" w:lineRule="atLeast"/>
        <w:rPr>
          <w:rFonts w:hint="eastAsia"/>
          <w:lang w:val="en-US" w:eastAsia="ko-KR"/>
        </w:rPr>
      </w:pPr>
      <w:r>
        <w:rPr>
          <w:rFonts w:hint="eastAsia"/>
          <w:lang w:val="en-US" w:eastAsia="ko-KR"/>
        </w:rPr>
        <w:t>2</w:t>
      </w:r>
      <w:r>
        <w:rPr>
          <w:lang w:val="en-US"/>
        </w:rPr>
        <w:t xml:space="preserve">. </w:t>
      </w:r>
      <w:r>
        <w:rPr>
          <w:rFonts w:hint="eastAsia"/>
          <w:lang w:val="en-US" w:eastAsia="ko-KR"/>
        </w:rPr>
        <w:t>Discussion</w:t>
      </w:r>
    </w:p>
    <w:p w14:paraId="0013B468" w14:textId="2E455BED" w:rsidR="00BD4F30" w:rsidRDefault="002507E4" w:rsidP="00892D5F">
      <w:pPr>
        <w:spacing w:before="120" w:after="120"/>
        <w:ind w:firstLineChars="100" w:firstLine="200"/>
        <w:jc w:val="both"/>
        <w:rPr>
          <w:lang w:eastAsia="ko-KR"/>
        </w:rPr>
      </w:pPr>
      <w:r>
        <w:rPr>
          <w:rFonts w:hint="eastAsia"/>
          <w:lang w:eastAsia="ko-KR"/>
        </w:rPr>
        <w:t>During RAN2#1</w:t>
      </w:r>
      <w:r>
        <w:rPr>
          <w:lang w:eastAsia="ko-KR"/>
        </w:rPr>
        <w:t>19bis-e</w:t>
      </w:r>
      <w:r>
        <w:rPr>
          <w:rFonts w:hint="eastAsia"/>
          <w:lang w:eastAsia="ko-KR"/>
        </w:rPr>
        <w:t xml:space="preserve"> meeting, rapporteur </w:t>
      </w:r>
      <w:r>
        <w:rPr>
          <w:lang w:eastAsia="ko-KR"/>
        </w:rPr>
        <w:t xml:space="preserve">of email discussion [117] </w:t>
      </w:r>
      <w:r w:rsidR="00892D5F">
        <w:rPr>
          <w:lang w:eastAsia="ko-KR"/>
        </w:rPr>
        <w:t xml:space="preserve">[1] </w:t>
      </w:r>
      <w:r>
        <w:rPr>
          <w:lang w:eastAsia="ko-KR"/>
        </w:rPr>
        <w:t>raised a question how to UE distinguishes TN and NTN cells. In fact, the NTN satellite frequency bands in FR1 are totally overlapped with NR operating bands. In this situation, UE might not be able to distinguish them if TN cell is deployed on same frequency of NTN cell. However, network, by implementation, provides implicit cell type indication to UE due to TN cell prioritization to NTN cell.</w:t>
      </w:r>
    </w:p>
    <w:p w14:paraId="36C56305" w14:textId="23EB4CA1" w:rsidR="002507E4" w:rsidRDefault="002507E4" w:rsidP="00892D5F">
      <w:pPr>
        <w:spacing w:before="120" w:after="120"/>
        <w:ind w:firstLineChars="100" w:firstLine="200"/>
        <w:jc w:val="both"/>
        <w:rPr>
          <w:lang w:eastAsia="ko-KR"/>
        </w:rPr>
      </w:pPr>
      <w:r>
        <w:rPr>
          <w:lang w:eastAsia="ko-KR"/>
        </w:rPr>
        <w:t xml:space="preserve">In case of different deployment of TN and NTN frequencies, network may configures higher reselection priority to the TN frequency than reselection priority of NTN frequency. In case of same deployment of TN and NTN frequencies, network may configures positive q-offset to the TN neighbor cell to promote cell reselection toward TN cell rather than NTN cell. Throughout these implementation, </w:t>
      </w:r>
      <w:r w:rsidR="00892D5F">
        <w:rPr>
          <w:lang w:eastAsia="ko-KR"/>
        </w:rPr>
        <w:t xml:space="preserve">UE is able to implicitly distinguish TN </w:t>
      </w:r>
      <w:r>
        <w:rPr>
          <w:lang w:eastAsia="ko-KR"/>
        </w:rPr>
        <w:t>to NTN cell</w:t>
      </w:r>
      <w:r w:rsidR="00892D5F">
        <w:rPr>
          <w:lang w:eastAsia="ko-KR"/>
        </w:rPr>
        <w:t>s</w:t>
      </w:r>
      <w:r>
        <w:rPr>
          <w:lang w:eastAsia="ko-KR"/>
        </w:rPr>
        <w:t>.</w:t>
      </w:r>
    </w:p>
    <w:p w14:paraId="5C14C749" w14:textId="77777777" w:rsidR="00892D5F" w:rsidRPr="0084567D" w:rsidRDefault="00892D5F" w:rsidP="00572E0F">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1</w:t>
      </w:r>
      <w:r w:rsidRPr="0084567D">
        <w:rPr>
          <w:b/>
          <w:lang w:val="en-US" w:eastAsia="ko-KR"/>
        </w:rPr>
        <w:tab/>
        <w:t>In case of inter-frequency, NW configures, by implementation, higher reselection priority to the TN frequency than reselection priority of NTN frequency.</w:t>
      </w:r>
    </w:p>
    <w:p w14:paraId="222E0F7C" w14:textId="18B6A7EC" w:rsidR="00892D5F" w:rsidRDefault="00892D5F" w:rsidP="00572E0F">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2</w:t>
      </w:r>
      <w:r w:rsidRPr="0084567D">
        <w:rPr>
          <w:b/>
          <w:lang w:val="en-US" w:eastAsia="ko-KR"/>
        </w:rPr>
        <w:tab/>
        <w:t>In case of intra-frequency, NW configures, by implementation, positive q-offset to the TN neighbor cell to promote cell reselection toward TN cell rather than NTN cell.</w:t>
      </w:r>
    </w:p>
    <w:p w14:paraId="1DF3CE4B" w14:textId="3B0AFEAF" w:rsidR="00892D5F" w:rsidRPr="00892D5F" w:rsidRDefault="00892D5F" w:rsidP="00572E0F">
      <w:pPr>
        <w:ind w:left="1374" w:hangingChars="700" w:hanging="1374"/>
        <w:jc w:val="both"/>
        <w:rPr>
          <w:b/>
          <w:lang w:val="en-US" w:eastAsia="ko-KR"/>
        </w:rPr>
      </w:pPr>
      <w:r w:rsidRPr="0084567D">
        <w:rPr>
          <w:b/>
          <w:lang w:val="en-US" w:eastAsia="ko-KR"/>
        </w:rPr>
        <w:t>Proposal</w:t>
      </w:r>
      <w:r>
        <w:rPr>
          <w:b/>
          <w:lang w:val="en-US" w:eastAsia="ko-KR"/>
        </w:rPr>
        <w:t xml:space="preserve"> 1</w:t>
      </w:r>
      <w:r w:rsidRPr="0084567D">
        <w:rPr>
          <w:b/>
          <w:lang w:val="en-US" w:eastAsia="ko-KR"/>
        </w:rPr>
        <w:tab/>
        <w:t>RAN2 confirms that UE is able to implicitly distinguish NTN cell and TN cell for both intra and inter-frequency cases.</w:t>
      </w:r>
    </w:p>
    <w:p w14:paraId="3E9F1AF3" w14:textId="3C69AB9B" w:rsidR="002507E4" w:rsidRDefault="00892D5F" w:rsidP="00892D5F">
      <w:pPr>
        <w:spacing w:before="120" w:after="120"/>
        <w:ind w:firstLineChars="100" w:firstLine="200"/>
        <w:jc w:val="both"/>
        <w:rPr>
          <w:lang w:eastAsia="ko-KR"/>
        </w:rPr>
      </w:pPr>
      <w:r>
        <w:rPr>
          <w:lang w:eastAsia="ko-KR"/>
        </w:rPr>
        <w:t>Nevertheless, UE does not need to distinguish TN to NTN cells. In case of intra-frequency, relaxed measurement on TN cell has marginal power saving gain due to measurement on NTN neighbor cell. Therefore, measurement relaxation on TN cell should be performed per frequency. Accordingly, area information about TN cell shall be defined per frequency.</w:t>
      </w:r>
    </w:p>
    <w:p w14:paraId="6F781CDF" w14:textId="05AF423B" w:rsidR="002507E4" w:rsidRPr="00892D5F" w:rsidRDefault="002507E4" w:rsidP="00572E0F">
      <w:pPr>
        <w:ind w:left="1374" w:hangingChars="700" w:hanging="1374"/>
        <w:jc w:val="both"/>
        <w:rPr>
          <w:b/>
          <w:lang w:val="en-US" w:eastAsia="ko-KR"/>
        </w:rPr>
      </w:pPr>
      <w:r w:rsidRPr="0084567D">
        <w:rPr>
          <w:b/>
          <w:lang w:val="en-US" w:eastAsia="ko-KR"/>
        </w:rPr>
        <w:t>Proposal</w:t>
      </w:r>
      <w:r>
        <w:rPr>
          <w:b/>
          <w:lang w:val="en-US" w:eastAsia="ko-KR"/>
        </w:rPr>
        <w:t xml:space="preserve"> 2</w:t>
      </w:r>
      <w:r w:rsidRPr="0084567D">
        <w:rPr>
          <w:b/>
          <w:lang w:val="en-US" w:eastAsia="ko-KR"/>
        </w:rPr>
        <w:tab/>
      </w:r>
      <w:r w:rsidR="00892D5F">
        <w:rPr>
          <w:b/>
          <w:lang w:val="en-US" w:eastAsia="ko-KR"/>
        </w:rPr>
        <w:t>TN neighbor cell measurement relaxation should be performed per frequency. Accordingly, a</w:t>
      </w:r>
      <w:r w:rsidRPr="0084567D">
        <w:rPr>
          <w:b/>
          <w:lang w:val="en-US" w:eastAsia="ko-KR"/>
        </w:rPr>
        <w:t>rea information about TN neighbor cell coverage shall be defined per frequency.</w:t>
      </w:r>
    </w:p>
    <w:p w14:paraId="5E8B49F9" w14:textId="77777777" w:rsidR="00CF4654" w:rsidRDefault="00CF4654" w:rsidP="00572E0F">
      <w:pPr>
        <w:spacing w:before="120" w:after="120"/>
        <w:ind w:firstLineChars="100" w:firstLine="200"/>
        <w:jc w:val="both"/>
        <w:rPr>
          <w:lang w:val="en-US" w:eastAsia="ko-KR"/>
        </w:rPr>
      </w:pPr>
    </w:p>
    <w:p w14:paraId="49CE5615" w14:textId="69D45158" w:rsidR="00572E0F" w:rsidRDefault="00892D5F" w:rsidP="00572E0F">
      <w:pPr>
        <w:spacing w:before="120" w:after="120"/>
        <w:ind w:firstLineChars="100" w:firstLine="200"/>
        <w:jc w:val="both"/>
        <w:rPr>
          <w:lang w:val="en-US" w:eastAsia="ko-KR"/>
        </w:rPr>
      </w:pPr>
      <w:r>
        <w:rPr>
          <w:lang w:val="en-US" w:eastAsia="ko-KR"/>
        </w:rPr>
        <w:lastRenderedPageBreak/>
        <w:t>During RAN2#1</w:t>
      </w:r>
      <w:r w:rsidR="00572E0F">
        <w:rPr>
          <w:lang w:val="en-US" w:eastAsia="ko-KR"/>
        </w:rPr>
        <w:t>20</w:t>
      </w:r>
      <w:r>
        <w:rPr>
          <w:lang w:val="en-US" w:eastAsia="ko-KR"/>
        </w:rPr>
        <w:t xml:space="preserve"> meeting, </w:t>
      </w:r>
      <w:r w:rsidR="00572E0F">
        <w:rPr>
          <w:lang w:val="en-US" w:eastAsia="ko-KR"/>
        </w:rPr>
        <w:t>RAN2 agreed that details of TN coverage data should be discussed. The prime concern is accuracy requirement of area information of TN coverage data. UE is possible to optimize power consumption to perform measurement on TN cell when UE has precise area information. However, precise area information requires detailed description of geographic area leading to excessive signaling overhead. To prevent such overhead, network shall trade the accuracy off the payload size of area information. As a result, UE may encounter TN coverage although the UE locates outside of the area indicated by area information.</w:t>
      </w:r>
    </w:p>
    <w:p w14:paraId="25A6B11D" w14:textId="7171920F" w:rsidR="00572E0F" w:rsidRDefault="00572E0F" w:rsidP="00572E0F">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w:t>
      </w:r>
      <w:r>
        <w:rPr>
          <w:b/>
          <w:lang w:val="en-US" w:eastAsia="ko-KR"/>
        </w:rPr>
        <w:t>3</w:t>
      </w:r>
      <w:r>
        <w:rPr>
          <w:b/>
          <w:lang w:val="en-US" w:eastAsia="ko-KR"/>
        </w:rPr>
        <w:tab/>
        <w:t>Due to excessive signaling overhead, accuracy of area information of TN coverage is compromised.</w:t>
      </w:r>
    </w:p>
    <w:p w14:paraId="6429B1AB" w14:textId="0D3B8DC9" w:rsidR="00CF4654" w:rsidRDefault="00CF4654" w:rsidP="00CF4654">
      <w:pPr>
        <w:spacing w:before="120" w:after="120"/>
        <w:ind w:firstLineChars="100" w:firstLine="200"/>
        <w:jc w:val="both"/>
        <w:rPr>
          <w:lang w:val="en-US" w:eastAsia="ko-KR"/>
        </w:rPr>
      </w:pPr>
      <w:r>
        <w:rPr>
          <w:lang w:val="en-US" w:eastAsia="ko-KR"/>
        </w:rPr>
        <w:t>Meanwhile</w:t>
      </w:r>
      <w:r>
        <w:rPr>
          <w:rFonts w:hint="eastAsia"/>
          <w:lang w:val="en-US" w:eastAsia="ko-KR"/>
        </w:rPr>
        <w:t xml:space="preserve">, measurement relaxation behavior of UE is </w:t>
      </w:r>
      <w:r>
        <w:rPr>
          <w:lang w:val="en-US" w:eastAsia="ko-KR"/>
        </w:rPr>
        <w:t xml:space="preserve">another issue to discuss area information about TN coverage. As agreed in RAN2#119bis-e, the </w:t>
      </w:r>
      <w:r w:rsidR="00572E0F">
        <w:rPr>
          <w:lang w:val="en-US" w:eastAsia="ko-KR"/>
        </w:rPr>
        <w:t xml:space="preserve">measurement on TN neighbor cell </w:t>
      </w:r>
      <w:r>
        <w:rPr>
          <w:lang w:val="en-US" w:eastAsia="ko-KR"/>
        </w:rPr>
        <w:t>can be</w:t>
      </w:r>
      <w:r w:rsidR="00572E0F">
        <w:rPr>
          <w:lang w:val="en-US" w:eastAsia="ko-KR"/>
        </w:rPr>
        <w:t xml:space="preserve"> totally not performed or performed by relaxed manner introduced in Rel-16. According to the measurement </w:t>
      </w:r>
      <w:r>
        <w:rPr>
          <w:lang w:val="en-US" w:eastAsia="ko-KR"/>
        </w:rPr>
        <w:t xml:space="preserve">behavior </w:t>
      </w:r>
      <w:r w:rsidR="00572E0F">
        <w:rPr>
          <w:lang w:val="en-US" w:eastAsia="ko-KR"/>
        </w:rPr>
        <w:t xml:space="preserve">scenarios, optimal solution may be different. </w:t>
      </w:r>
    </w:p>
    <w:p w14:paraId="1B7783A7" w14:textId="40E67088" w:rsidR="00CF4654" w:rsidRPr="00CF4654" w:rsidRDefault="00CF4654" w:rsidP="00CF4654">
      <w:pPr>
        <w:spacing w:before="120" w:after="120"/>
        <w:ind w:left="1374" w:hangingChars="700" w:hanging="1374"/>
        <w:rPr>
          <w:rFonts w:hint="eastAsia"/>
          <w:b/>
          <w:lang w:val="en-US" w:eastAsia="ko-KR"/>
        </w:rPr>
      </w:pPr>
      <w:r w:rsidRPr="00CF4654">
        <w:rPr>
          <w:rFonts w:hint="eastAsia"/>
          <w:b/>
          <w:lang w:val="en-US" w:eastAsia="ko-KR"/>
        </w:rPr>
        <w:t>O</w:t>
      </w:r>
      <w:r w:rsidRPr="00CF4654">
        <w:rPr>
          <w:b/>
          <w:lang w:val="en-US" w:eastAsia="ko-KR"/>
        </w:rPr>
        <w:t>bservation 4</w:t>
      </w:r>
      <w:r w:rsidRPr="00CF4654">
        <w:rPr>
          <w:b/>
          <w:lang w:val="en-US" w:eastAsia="ko-KR"/>
        </w:rPr>
        <w:tab/>
      </w:r>
      <w:r>
        <w:rPr>
          <w:b/>
          <w:lang w:val="en-US" w:eastAsia="ko-KR"/>
        </w:rPr>
        <w:t xml:space="preserve">There are two measurement behaviors </w:t>
      </w:r>
      <w:r w:rsidRPr="00CF4654">
        <w:rPr>
          <w:b/>
          <w:lang w:val="en-US" w:eastAsia="ko-KR"/>
        </w:rPr>
        <w:t>on TN neighbor cell</w:t>
      </w:r>
      <w:r>
        <w:rPr>
          <w:b/>
          <w:lang w:val="en-US" w:eastAsia="ko-KR"/>
        </w:rPr>
        <w:t>s</w:t>
      </w:r>
      <w:r w:rsidRPr="00CF4654">
        <w:rPr>
          <w:b/>
          <w:lang w:val="en-US" w:eastAsia="ko-KR"/>
        </w:rPr>
        <w:t xml:space="preserve"> </w:t>
      </w:r>
      <w:r>
        <w:rPr>
          <w:b/>
          <w:lang w:val="en-US" w:eastAsia="ko-KR"/>
        </w:rPr>
        <w:t>as follows:</w:t>
      </w:r>
      <w:r>
        <w:rPr>
          <w:b/>
          <w:lang w:val="en-US" w:eastAsia="ko-KR"/>
        </w:rPr>
        <w:br/>
        <w:t>1) UE does not perform measurement on TN neighbor cells.</w:t>
      </w:r>
      <w:r>
        <w:rPr>
          <w:b/>
          <w:lang w:val="en-US" w:eastAsia="ko-KR"/>
        </w:rPr>
        <w:br/>
        <w:t>2) UE</w:t>
      </w:r>
      <w:r w:rsidRPr="00CF4654">
        <w:rPr>
          <w:b/>
          <w:lang w:val="en-US" w:eastAsia="ko-KR"/>
        </w:rPr>
        <w:t xml:space="preserve"> perform</w:t>
      </w:r>
      <w:r>
        <w:rPr>
          <w:b/>
          <w:lang w:val="en-US" w:eastAsia="ko-KR"/>
        </w:rPr>
        <w:t xml:space="preserve">s </w:t>
      </w:r>
      <w:r w:rsidRPr="00CF4654">
        <w:rPr>
          <w:b/>
          <w:lang w:val="en-US" w:eastAsia="ko-KR"/>
        </w:rPr>
        <w:t xml:space="preserve">relaxed </w:t>
      </w:r>
      <w:r>
        <w:rPr>
          <w:b/>
          <w:lang w:val="en-US" w:eastAsia="ko-KR"/>
        </w:rPr>
        <w:t>measurement on TN neighbor cells.</w:t>
      </w:r>
    </w:p>
    <w:p w14:paraId="231A537F" w14:textId="4121AEFA" w:rsidR="00CF4654" w:rsidRPr="00CF4654" w:rsidRDefault="00CF4654" w:rsidP="00CF4654">
      <w:pPr>
        <w:spacing w:before="120" w:after="120"/>
        <w:ind w:firstLineChars="100" w:firstLine="200"/>
        <w:jc w:val="both"/>
        <w:rPr>
          <w:rFonts w:hint="eastAsia"/>
          <w:lang w:val="en-US" w:eastAsia="ko-KR"/>
        </w:rPr>
      </w:pPr>
      <w:r>
        <w:rPr>
          <w:lang w:val="en-US" w:eastAsia="ko-KR"/>
        </w:rPr>
        <w:t xml:space="preserve">In the first case, UE may experience miss detection problem because the accuracy of area information is compromised. To prevent miss detection, network should provide an area information including whole coverage of TN cell even though the area information includes an area where TN cell is not deployed. </w:t>
      </w:r>
      <w:r w:rsidR="00520C03">
        <w:rPr>
          <w:lang w:val="en-US" w:eastAsia="ko-KR"/>
        </w:rPr>
        <w:t>I</w:t>
      </w:r>
      <w:r>
        <w:rPr>
          <w:lang w:val="en-US" w:eastAsia="ko-KR"/>
        </w:rPr>
        <w:t xml:space="preserve">n </w:t>
      </w:r>
      <w:r>
        <w:rPr>
          <w:lang w:val="en-US" w:eastAsia="ko-KR"/>
        </w:rPr>
        <w:t xml:space="preserve">the second </w:t>
      </w:r>
      <w:r>
        <w:rPr>
          <w:lang w:val="en-US" w:eastAsia="ko-KR"/>
        </w:rPr>
        <w:t>case,</w:t>
      </w:r>
      <w:r>
        <w:rPr>
          <w:lang w:val="en-US" w:eastAsia="ko-KR"/>
        </w:rPr>
        <w:t xml:space="preserve"> UE does not suffer miss detection problem from coarse area information. Therefore, UE shall perform relaxed measurement with </w:t>
      </w:r>
      <w:r w:rsidR="00A05E94">
        <w:rPr>
          <w:lang w:val="en-US" w:eastAsia="ko-KR"/>
        </w:rPr>
        <w:t xml:space="preserve">positive </w:t>
      </w:r>
      <w:r>
        <w:rPr>
          <w:lang w:val="en-US" w:eastAsia="ko-KR"/>
        </w:rPr>
        <w:t xml:space="preserve">area information indicating </w:t>
      </w:r>
      <w:r w:rsidR="00520C03">
        <w:rPr>
          <w:lang w:val="en-US" w:eastAsia="ko-KR"/>
        </w:rPr>
        <w:t xml:space="preserve">an area </w:t>
      </w:r>
      <w:r>
        <w:rPr>
          <w:lang w:val="en-US" w:eastAsia="ko-KR"/>
        </w:rPr>
        <w:t xml:space="preserve">where </w:t>
      </w:r>
      <w:r w:rsidR="00520C03">
        <w:rPr>
          <w:lang w:val="en-US" w:eastAsia="ko-KR"/>
        </w:rPr>
        <w:t>UE can find TN</w:t>
      </w:r>
      <w:r>
        <w:rPr>
          <w:lang w:val="en-US" w:eastAsia="ko-KR"/>
        </w:rPr>
        <w:t xml:space="preserve"> cell coverage.</w:t>
      </w:r>
    </w:p>
    <w:p w14:paraId="269D9F52" w14:textId="3F5C1710" w:rsidR="00E16418" w:rsidRPr="0084567D" w:rsidRDefault="00E16418" w:rsidP="00572E0F">
      <w:pPr>
        <w:ind w:left="1419" w:hangingChars="723" w:hanging="1419"/>
        <w:jc w:val="both"/>
        <w:rPr>
          <w:b/>
          <w:lang w:val="en-US" w:eastAsia="ko-KR"/>
        </w:rPr>
      </w:pPr>
      <w:r w:rsidRPr="0084567D">
        <w:rPr>
          <w:b/>
          <w:lang w:val="en-US" w:eastAsia="ko-KR"/>
        </w:rPr>
        <w:t>Observation</w:t>
      </w:r>
      <w:r>
        <w:rPr>
          <w:b/>
          <w:lang w:val="en-US" w:eastAsia="ko-KR"/>
        </w:rPr>
        <w:t xml:space="preserve"> </w:t>
      </w:r>
      <w:r w:rsidR="00CF4654">
        <w:rPr>
          <w:b/>
          <w:lang w:val="en-US" w:eastAsia="ko-KR"/>
        </w:rPr>
        <w:t>5</w:t>
      </w:r>
      <w:r w:rsidRPr="0084567D">
        <w:rPr>
          <w:b/>
          <w:lang w:val="en-US" w:eastAsia="ko-KR"/>
        </w:rPr>
        <w:tab/>
        <w:t>Positive area information indicates where UE can find TN cell coverage. Within this area, UE performs measurement on TN cells.</w:t>
      </w:r>
    </w:p>
    <w:p w14:paraId="07F5D699" w14:textId="18CE64C8" w:rsidR="00E16418" w:rsidRPr="0084567D" w:rsidRDefault="00E16418" w:rsidP="00572E0F">
      <w:pPr>
        <w:ind w:left="1419" w:hangingChars="723" w:hanging="1419"/>
        <w:jc w:val="both"/>
        <w:rPr>
          <w:b/>
          <w:lang w:val="en-US" w:eastAsia="ko-KR"/>
        </w:rPr>
      </w:pPr>
      <w:r w:rsidRPr="0084567D">
        <w:rPr>
          <w:b/>
          <w:lang w:val="en-US" w:eastAsia="ko-KR"/>
        </w:rPr>
        <w:t>Observation</w:t>
      </w:r>
      <w:r>
        <w:rPr>
          <w:b/>
          <w:lang w:val="en-US" w:eastAsia="ko-KR"/>
        </w:rPr>
        <w:t xml:space="preserve"> </w:t>
      </w:r>
      <w:r w:rsidR="00CF4654">
        <w:rPr>
          <w:b/>
          <w:lang w:val="en-US" w:eastAsia="ko-KR"/>
        </w:rPr>
        <w:t>6</w:t>
      </w:r>
      <w:r w:rsidRPr="0084567D">
        <w:rPr>
          <w:b/>
          <w:lang w:val="en-US" w:eastAsia="ko-KR"/>
        </w:rPr>
        <w:tab/>
        <w:t>If UE locates outside of positive area, UE may perform relaxed measurement on TN cell.</w:t>
      </w:r>
    </w:p>
    <w:p w14:paraId="40FD0E4B" w14:textId="6B7417E0" w:rsidR="00CF4654" w:rsidRPr="00CF4654" w:rsidRDefault="00520C03" w:rsidP="00CF4654">
      <w:pPr>
        <w:spacing w:before="120" w:after="120"/>
        <w:ind w:firstLineChars="100" w:firstLine="200"/>
        <w:jc w:val="both"/>
        <w:rPr>
          <w:lang w:val="en-US" w:eastAsia="ko-KR"/>
        </w:rPr>
      </w:pPr>
      <w:r>
        <w:rPr>
          <w:lang w:val="en-US" w:eastAsia="ko-KR"/>
        </w:rPr>
        <w:t xml:space="preserve">Nevertheless, the first case has more power saving gain compared to the second case in an area where UE cannot find any TN cell coverage. </w:t>
      </w:r>
      <w:r>
        <w:rPr>
          <w:lang w:val="en-US" w:eastAsia="ko-KR"/>
        </w:rPr>
        <w:t xml:space="preserve">To </w:t>
      </w:r>
      <w:r>
        <w:rPr>
          <w:rFonts w:hint="eastAsia"/>
          <w:lang w:val="en-US" w:eastAsia="ko-KR"/>
        </w:rPr>
        <w:t>exploit the advantage of the first</w:t>
      </w:r>
      <w:r>
        <w:rPr>
          <w:lang w:val="en-US" w:eastAsia="ko-KR"/>
        </w:rPr>
        <w:t xml:space="preserve"> case, network may provide negative area information indicating an area where UE cannot find any TN cell coverage. Given that NTN cell coverage has </w:t>
      </w:r>
      <w:r>
        <w:rPr>
          <w:lang w:val="en-US" w:eastAsia="ko-KR"/>
        </w:rPr>
        <w:t>more negative area than positive area, negative area information should be introduced.</w:t>
      </w:r>
    </w:p>
    <w:p w14:paraId="7D365BD5" w14:textId="748F2342" w:rsidR="00E16418" w:rsidRPr="0084567D" w:rsidRDefault="00E16418" w:rsidP="00572E0F">
      <w:pPr>
        <w:ind w:left="1419" w:hangingChars="723" w:hanging="1419"/>
        <w:jc w:val="both"/>
        <w:rPr>
          <w:b/>
          <w:lang w:val="en-US" w:eastAsia="ko-KR"/>
        </w:rPr>
      </w:pPr>
      <w:r w:rsidRPr="0084567D">
        <w:rPr>
          <w:b/>
          <w:lang w:val="en-US" w:eastAsia="ko-KR"/>
        </w:rPr>
        <w:t>Observation</w:t>
      </w:r>
      <w:r>
        <w:rPr>
          <w:b/>
          <w:lang w:val="en-US" w:eastAsia="ko-KR"/>
        </w:rPr>
        <w:t xml:space="preserve"> </w:t>
      </w:r>
      <w:r w:rsidR="00520C03">
        <w:rPr>
          <w:b/>
          <w:lang w:val="en-US" w:eastAsia="ko-KR"/>
        </w:rPr>
        <w:t>7</w:t>
      </w:r>
      <w:r w:rsidRPr="0084567D">
        <w:rPr>
          <w:b/>
          <w:lang w:val="en-US" w:eastAsia="ko-KR"/>
        </w:rPr>
        <w:tab/>
        <w:t>Negative area information indicates where UE cannot find any TN cell coverage. Within this area, UE does not perform measurement on TN cells.</w:t>
      </w:r>
    </w:p>
    <w:p w14:paraId="296DF9AF" w14:textId="261449DB" w:rsidR="00E16418" w:rsidRPr="0084567D" w:rsidRDefault="00E16418" w:rsidP="00572E0F">
      <w:pPr>
        <w:ind w:left="1419" w:hangingChars="723" w:hanging="1419"/>
        <w:jc w:val="both"/>
        <w:rPr>
          <w:b/>
          <w:lang w:val="en-US" w:eastAsia="ko-KR"/>
        </w:rPr>
      </w:pPr>
      <w:r w:rsidRPr="0084567D">
        <w:rPr>
          <w:b/>
          <w:lang w:val="en-US" w:eastAsia="ko-KR"/>
        </w:rPr>
        <w:t>Observation</w:t>
      </w:r>
      <w:r>
        <w:rPr>
          <w:b/>
          <w:lang w:val="en-US" w:eastAsia="ko-KR"/>
        </w:rPr>
        <w:t xml:space="preserve"> </w:t>
      </w:r>
      <w:r w:rsidR="00520C03">
        <w:rPr>
          <w:b/>
          <w:lang w:val="en-US" w:eastAsia="ko-KR"/>
        </w:rPr>
        <w:t>8</w:t>
      </w:r>
      <w:r w:rsidRPr="0084567D">
        <w:rPr>
          <w:b/>
          <w:lang w:val="en-US" w:eastAsia="ko-KR"/>
        </w:rPr>
        <w:tab/>
        <w:t>If UE locates at outside of negative area, UE may perform measurement on TN cell.</w:t>
      </w:r>
    </w:p>
    <w:p w14:paraId="2C8C6417" w14:textId="17E1F67F" w:rsidR="0071393D" w:rsidRDefault="00520C03" w:rsidP="00572E0F">
      <w:pPr>
        <w:ind w:left="1419" w:hangingChars="723" w:hanging="1419"/>
        <w:jc w:val="both"/>
        <w:rPr>
          <w:b/>
          <w:lang w:val="en-US" w:eastAsia="ko-KR"/>
        </w:rPr>
      </w:pPr>
      <w:r>
        <w:rPr>
          <w:b/>
          <w:lang w:val="en-US" w:eastAsia="ko-KR"/>
        </w:rPr>
        <w:t>Observation</w:t>
      </w:r>
      <w:r w:rsidR="00E16418">
        <w:rPr>
          <w:b/>
          <w:lang w:val="en-US" w:eastAsia="ko-KR"/>
        </w:rPr>
        <w:t xml:space="preserve"> </w:t>
      </w:r>
      <w:r>
        <w:rPr>
          <w:b/>
          <w:lang w:val="en-US" w:eastAsia="ko-KR"/>
        </w:rPr>
        <w:t>9</w:t>
      </w:r>
      <w:r w:rsidR="00E16418">
        <w:rPr>
          <w:b/>
          <w:lang w:val="en-US" w:eastAsia="ko-KR"/>
        </w:rPr>
        <w:tab/>
      </w:r>
      <w:r w:rsidR="00E16418" w:rsidRPr="0084567D">
        <w:rPr>
          <w:b/>
          <w:lang w:val="en-US" w:eastAsia="ko-KR"/>
        </w:rPr>
        <w:t xml:space="preserve">If NTN coverage having few TN </w:t>
      </w:r>
      <w:r w:rsidR="00892D5F">
        <w:rPr>
          <w:b/>
          <w:lang w:val="en-US" w:eastAsia="ko-KR"/>
        </w:rPr>
        <w:t>cell</w:t>
      </w:r>
      <w:r w:rsidR="00E16418" w:rsidRPr="0084567D">
        <w:rPr>
          <w:b/>
          <w:lang w:val="en-US" w:eastAsia="ko-KR"/>
        </w:rPr>
        <w:t xml:space="preserve">, negative area information is more efficient </w:t>
      </w:r>
      <w:r>
        <w:rPr>
          <w:b/>
          <w:lang w:val="en-US" w:eastAsia="ko-KR"/>
        </w:rPr>
        <w:t xml:space="preserve">than positive area information </w:t>
      </w:r>
      <w:r w:rsidR="00E16418" w:rsidRPr="0084567D">
        <w:rPr>
          <w:b/>
          <w:lang w:val="en-US" w:eastAsia="ko-KR"/>
        </w:rPr>
        <w:t>to minimize UE power consumption.</w:t>
      </w:r>
    </w:p>
    <w:p w14:paraId="509FB510" w14:textId="00461D01" w:rsidR="00520C03" w:rsidRPr="0071393D" w:rsidRDefault="00520C03" w:rsidP="00572E0F">
      <w:pPr>
        <w:ind w:left="1419" w:hangingChars="723" w:hanging="1419"/>
        <w:jc w:val="both"/>
        <w:rPr>
          <w:b/>
          <w:lang w:val="en-US" w:eastAsia="ko-KR"/>
        </w:rPr>
      </w:pPr>
      <w:r>
        <w:rPr>
          <w:b/>
          <w:lang w:val="en-US" w:eastAsia="ko-KR"/>
        </w:rPr>
        <w:t>Proposal 3</w:t>
      </w:r>
      <w:r>
        <w:rPr>
          <w:b/>
          <w:lang w:val="en-US" w:eastAsia="ko-KR"/>
        </w:rPr>
        <w:tab/>
        <w:t>Negative area information should be introduced to support no measurement on TN neighbor cells.</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7673F582" w14:textId="77777777" w:rsidR="00520C03" w:rsidRPr="0084567D" w:rsidRDefault="00520C03" w:rsidP="00520C03">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1</w:t>
      </w:r>
      <w:r w:rsidRPr="0084567D">
        <w:rPr>
          <w:b/>
          <w:lang w:val="en-US" w:eastAsia="ko-KR"/>
        </w:rPr>
        <w:tab/>
        <w:t>In case of inter-frequency, NW configures, by implementation, higher reselection priority to the TN frequency than reselection priority of NTN frequency.</w:t>
      </w:r>
    </w:p>
    <w:p w14:paraId="599E821F" w14:textId="77777777" w:rsidR="00520C03" w:rsidRDefault="00520C03" w:rsidP="00520C03">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2</w:t>
      </w:r>
      <w:r w:rsidRPr="0084567D">
        <w:rPr>
          <w:b/>
          <w:lang w:val="en-US" w:eastAsia="ko-KR"/>
        </w:rPr>
        <w:tab/>
        <w:t>In case of intra-frequency, NW configures, by implementation, positive q-offset to the TN neighbor cell to promote cell reselection toward TN cell rather than NTN cell.</w:t>
      </w:r>
    </w:p>
    <w:p w14:paraId="30F2CFE1" w14:textId="77777777" w:rsidR="00520C03" w:rsidRDefault="00520C03" w:rsidP="00520C03">
      <w:pPr>
        <w:ind w:left="1374" w:hangingChars="700" w:hanging="1374"/>
        <w:jc w:val="both"/>
        <w:rPr>
          <w:b/>
          <w:lang w:val="en-US" w:eastAsia="ko-KR"/>
        </w:rPr>
      </w:pPr>
      <w:r w:rsidRPr="0084567D">
        <w:rPr>
          <w:b/>
          <w:lang w:val="en-US" w:eastAsia="ko-KR"/>
        </w:rPr>
        <w:t>Proposal</w:t>
      </w:r>
      <w:r>
        <w:rPr>
          <w:b/>
          <w:lang w:val="en-US" w:eastAsia="ko-KR"/>
        </w:rPr>
        <w:t xml:space="preserve"> 1</w:t>
      </w:r>
      <w:r w:rsidRPr="0084567D">
        <w:rPr>
          <w:b/>
          <w:lang w:val="en-US" w:eastAsia="ko-KR"/>
        </w:rPr>
        <w:tab/>
        <w:t>RAN2 confirms that UE is able to implicitly distinguish NTN cell and TN cell for both intra and inter-frequency cases.</w:t>
      </w:r>
    </w:p>
    <w:p w14:paraId="6E1DC4CD" w14:textId="77777777" w:rsidR="00520C03" w:rsidRDefault="00520C03" w:rsidP="00520C03">
      <w:pPr>
        <w:ind w:left="1374" w:hangingChars="700" w:hanging="1374"/>
        <w:jc w:val="both"/>
        <w:rPr>
          <w:b/>
          <w:lang w:val="en-US" w:eastAsia="ko-KR"/>
        </w:rPr>
      </w:pPr>
      <w:r w:rsidRPr="0084567D">
        <w:rPr>
          <w:b/>
          <w:lang w:val="en-US" w:eastAsia="ko-KR"/>
        </w:rPr>
        <w:t>Proposal</w:t>
      </w:r>
      <w:r>
        <w:rPr>
          <w:b/>
          <w:lang w:val="en-US" w:eastAsia="ko-KR"/>
        </w:rPr>
        <w:t xml:space="preserve"> 2</w:t>
      </w:r>
      <w:r w:rsidRPr="0084567D">
        <w:rPr>
          <w:b/>
          <w:lang w:val="en-US" w:eastAsia="ko-KR"/>
        </w:rPr>
        <w:tab/>
      </w:r>
      <w:r>
        <w:rPr>
          <w:b/>
          <w:lang w:val="en-US" w:eastAsia="ko-KR"/>
        </w:rPr>
        <w:t>TN neighbor cell measurement relaxation should be performed per frequency. Accordingly, a</w:t>
      </w:r>
      <w:r w:rsidRPr="0084567D">
        <w:rPr>
          <w:b/>
          <w:lang w:val="en-US" w:eastAsia="ko-KR"/>
        </w:rPr>
        <w:t>rea information about TN neighbor cell coverage shall be defined per frequency.</w:t>
      </w:r>
    </w:p>
    <w:p w14:paraId="0713D30E" w14:textId="77777777" w:rsidR="00520C03" w:rsidRDefault="00520C03" w:rsidP="00520C03">
      <w:pPr>
        <w:spacing w:before="120" w:after="120"/>
        <w:ind w:left="1374" w:hangingChars="700" w:hanging="1374"/>
        <w:jc w:val="both"/>
        <w:rPr>
          <w:b/>
          <w:lang w:val="en-US" w:eastAsia="ko-KR"/>
        </w:rPr>
      </w:pPr>
      <w:r w:rsidRPr="0084567D">
        <w:rPr>
          <w:b/>
          <w:lang w:val="en-US" w:eastAsia="ko-KR"/>
        </w:rPr>
        <w:t>Observation</w:t>
      </w:r>
      <w:r>
        <w:rPr>
          <w:b/>
          <w:lang w:val="en-US" w:eastAsia="ko-KR"/>
        </w:rPr>
        <w:t xml:space="preserve"> 3</w:t>
      </w:r>
      <w:r>
        <w:rPr>
          <w:b/>
          <w:lang w:val="en-US" w:eastAsia="ko-KR"/>
        </w:rPr>
        <w:tab/>
        <w:t>Due to excessive signaling overhead, accuracy of area information of TN coverage is compromised.</w:t>
      </w:r>
    </w:p>
    <w:p w14:paraId="1E9466D4" w14:textId="77777777" w:rsidR="00520C03" w:rsidRDefault="00520C03" w:rsidP="00520C03">
      <w:pPr>
        <w:spacing w:before="120" w:after="120"/>
        <w:ind w:left="1374" w:hangingChars="700" w:hanging="1374"/>
        <w:rPr>
          <w:b/>
          <w:lang w:val="en-US" w:eastAsia="ko-KR"/>
        </w:rPr>
      </w:pPr>
      <w:r w:rsidRPr="00CF4654">
        <w:rPr>
          <w:rFonts w:hint="eastAsia"/>
          <w:b/>
          <w:lang w:val="en-US" w:eastAsia="ko-KR"/>
        </w:rPr>
        <w:t>O</w:t>
      </w:r>
      <w:r w:rsidRPr="00CF4654">
        <w:rPr>
          <w:b/>
          <w:lang w:val="en-US" w:eastAsia="ko-KR"/>
        </w:rPr>
        <w:t>bservation 4</w:t>
      </w:r>
      <w:r w:rsidRPr="00CF4654">
        <w:rPr>
          <w:b/>
          <w:lang w:val="en-US" w:eastAsia="ko-KR"/>
        </w:rPr>
        <w:tab/>
      </w:r>
      <w:r>
        <w:rPr>
          <w:b/>
          <w:lang w:val="en-US" w:eastAsia="ko-KR"/>
        </w:rPr>
        <w:t xml:space="preserve">There are two measurement behaviors </w:t>
      </w:r>
      <w:r w:rsidRPr="00CF4654">
        <w:rPr>
          <w:b/>
          <w:lang w:val="en-US" w:eastAsia="ko-KR"/>
        </w:rPr>
        <w:t>on TN neighbor cell</w:t>
      </w:r>
      <w:r>
        <w:rPr>
          <w:b/>
          <w:lang w:val="en-US" w:eastAsia="ko-KR"/>
        </w:rPr>
        <w:t>s</w:t>
      </w:r>
      <w:r w:rsidRPr="00CF4654">
        <w:rPr>
          <w:b/>
          <w:lang w:val="en-US" w:eastAsia="ko-KR"/>
        </w:rPr>
        <w:t xml:space="preserve"> </w:t>
      </w:r>
      <w:r>
        <w:rPr>
          <w:b/>
          <w:lang w:val="en-US" w:eastAsia="ko-KR"/>
        </w:rPr>
        <w:t>as follows:</w:t>
      </w:r>
      <w:r>
        <w:rPr>
          <w:b/>
          <w:lang w:val="en-US" w:eastAsia="ko-KR"/>
        </w:rPr>
        <w:br/>
        <w:t>1) UE does not perform measurement on TN neighbor cells.</w:t>
      </w:r>
      <w:r>
        <w:rPr>
          <w:b/>
          <w:lang w:val="en-US" w:eastAsia="ko-KR"/>
        </w:rPr>
        <w:br/>
        <w:t>2) UE</w:t>
      </w:r>
      <w:r w:rsidRPr="00CF4654">
        <w:rPr>
          <w:b/>
          <w:lang w:val="en-US" w:eastAsia="ko-KR"/>
        </w:rPr>
        <w:t xml:space="preserve"> perform</w:t>
      </w:r>
      <w:r>
        <w:rPr>
          <w:b/>
          <w:lang w:val="en-US" w:eastAsia="ko-KR"/>
        </w:rPr>
        <w:t xml:space="preserve">s </w:t>
      </w:r>
      <w:r w:rsidRPr="00CF4654">
        <w:rPr>
          <w:b/>
          <w:lang w:val="en-US" w:eastAsia="ko-KR"/>
        </w:rPr>
        <w:t xml:space="preserve">relaxed </w:t>
      </w:r>
      <w:r>
        <w:rPr>
          <w:b/>
          <w:lang w:val="en-US" w:eastAsia="ko-KR"/>
        </w:rPr>
        <w:t>measurement on TN neighbor cells.</w:t>
      </w:r>
    </w:p>
    <w:p w14:paraId="3E3982F8" w14:textId="77777777" w:rsidR="00520C03" w:rsidRPr="0084567D" w:rsidRDefault="00520C03" w:rsidP="00520C03">
      <w:pPr>
        <w:ind w:left="1419" w:hangingChars="723" w:hanging="1419"/>
        <w:jc w:val="both"/>
        <w:rPr>
          <w:b/>
          <w:lang w:val="en-US" w:eastAsia="ko-KR"/>
        </w:rPr>
      </w:pPr>
      <w:r w:rsidRPr="0084567D">
        <w:rPr>
          <w:b/>
          <w:lang w:val="en-US" w:eastAsia="ko-KR"/>
        </w:rPr>
        <w:t>Observation</w:t>
      </w:r>
      <w:r>
        <w:rPr>
          <w:b/>
          <w:lang w:val="en-US" w:eastAsia="ko-KR"/>
        </w:rPr>
        <w:t xml:space="preserve"> 5</w:t>
      </w:r>
      <w:r w:rsidRPr="0084567D">
        <w:rPr>
          <w:b/>
          <w:lang w:val="en-US" w:eastAsia="ko-KR"/>
        </w:rPr>
        <w:tab/>
        <w:t>Positive area information indicates where UE can find TN cell coverage. Within this area, UE performs measurement on TN cells.</w:t>
      </w:r>
    </w:p>
    <w:p w14:paraId="3F624786" w14:textId="77777777" w:rsidR="00520C03" w:rsidRDefault="00520C03" w:rsidP="00520C03">
      <w:pPr>
        <w:ind w:left="1419" w:hangingChars="723" w:hanging="1419"/>
        <w:jc w:val="both"/>
        <w:rPr>
          <w:b/>
          <w:lang w:val="en-US" w:eastAsia="ko-KR"/>
        </w:rPr>
      </w:pPr>
      <w:r w:rsidRPr="0084567D">
        <w:rPr>
          <w:b/>
          <w:lang w:val="en-US" w:eastAsia="ko-KR"/>
        </w:rPr>
        <w:lastRenderedPageBreak/>
        <w:t>Observation</w:t>
      </w:r>
      <w:r>
        <w:rPr>
          <w:b/>
          <w:lang w:val="en-US" w:eastAsia="ko-KR"/>
        </w:rPr>
        <w:t xml:space="preserve"> 6</w:t>
      </w:r>
      <w:r w:rsidRPr="0084567D">
        <w:rPr>
          <w:b/>
          <w:lang w:val="en-US" w:eastAsia="ko-KR"/>
        </w:rPr>
        <w:tab/>
        <w:t>If UE locates outside of positive area, UE may perform relaxed measurement on TN cell.</w:t>
      </w:r>
    </w:p>
    <w:p w14:paraId="385EBAF1" w14:textId="77777777" w:rsidR="00520C03" w:rsidRPr="0084567D" w:rsidRDefault="00520C03" w:rsidP="00520C03">
      <w:pPr>
        <w:ind w:left="1419" w:hangingChars="723" w:hanging="1419"/>
        <w:jc w:val="both"/>
        <w:rPr>
          <w:b/>
          <w:lang w:val="en-US" w:eastAsia="ko-KR"/>
        </w:rPr>
      </w:pPr>
      <w:r w:rsidRPr="0084567D">
        <w:rPr>
          <w:b/>
          <w:lang w:val="en-US" w:eastAsia="ko-KR"/>
        </w:rPr>
        <w:t>Observation</w:t>
      </w:r>
      <w:r>
        <w:rPr>
          <w:b/>
          <w:lang w:val="en-US" w:eastAsia="ko-KR"/>
        </w:rPr>
        <w:t xml:space="preserve"> 7</w:t>
      </w:r>
      <w:r w:rsidRPr="0084567D">
        <w:rPr>
          <w:b/>
          <w:lang w:val="en-US" w:eastAsia="ko-KR"/>
        </w:rPr>
        <w:tab/>
        <w:t>Negative area information indicates where UE cannot find any TN cell coverage. Within this area, UE does not perform measurement on TN cells.</w:t>
      </w:r>
    </w:p>
    <w:p w14:paraId="25369288" w14:textId="77777777" w:rsidR="00520C03" w:rsidRPr="0084567D" w:rsidRDefault="00520C03" w:rsidP="00520C03">
      <w:pPr>
        <w:ind w:left="1419" w:hangingChars="723" w:hanging="1419"/>
        <w:jc w:val="both"/>
        <w:rPr>
          <w:b/>
          <w:lang w:val="en-US" w:eastAsia="ko-KR"/>
        </w:rPr>
      </w:pPr>
      <w:r w:rsidRPr="0084567D">
        <w:rPr>
          <w:b/>
          <w:lang w:val="en-US" w:eastAsia="ko-KR"/>
        </w:rPr>
        <w:t>Observation</w:t>
      </w:r>
      <w:r>
        <w:rPr>
          <w:b/>
          <w:lang w:val="en-US" w:eastAsia="ko-KR"/>
        </w:rPr>
        <w:t xml:space="preserve"> 8</w:t>
      </w:r>
      <w:r w:rsidRPr="0084567D">
        <w:rPr>
          <w:b/>
          <w:lang w:val="en-US" w:eastAsia="ko-KR"/>
        </w:rPr>
        <w:tab/>
        <w:t>If UE locates at outside of negative area, UE may perform measurement on TN cell.</w:t>
      </w:r>
    </w:p>
    <w:p w14:paraId="39A04339" w14:textId="77777777" w:rsidR="00520C03" w:rsidRDefault="00520C03" w:rsidP="00520C03">
      <w:pPr>
        <w:ind w:left="1419" w:hangingChars="723" w:hanging="1419"/>
        <w:jc w:val="both"/>
        <w:rPr>
          <w:b/>
          <w:lang w:val="en-US" w:eastAsia="ko-KR"/>
        </w:rPr>
      </w:pPr>
      <w:r>
        <w:rPr>
          <w:b/>
          <w:lang w:val="en-US" w:eastAsia="ko-KR"/>
        </w:rPr>
        <w:t>Observation 9</w:t>
      </w:r>
      <w:r>
        <w:rPr>
          <w:b/>
          <w:lang w:val="en-US" w:eastAsia="ko-KR"/>
        </w:rPr>
        <w:tab/>
      </w:r>
      <w:r w:rsidRPr="0084567D">
        <w:rPr>
          <w:b/>
          <w:lang w:val="en-US" w:eastAsia="ko-KR"/>
        </w:rPr>
        <w:t xml:space="preserve">If NTN coverage having few TN </w:t>
      </w:r>
      <w:r>
        <w:rPr>
          <w:b/>
          <w:lang w:val="en-US" w:eastAsia="ko-KR"/>
        </w:rPr>
        <w:t>cell</w:t>
      </w:r>
      <w:r w:rsidRPr="0084567D">
        <w:rPr>
          <w:b/>
          <w:lang w:val="en-US" w:eastAsia="ko-KR"/>
        </w:rPr>
        <w:t xml:space="preserve">, negative area information is more efficient </w:t>
      </w:r>
      <w:r>
        <w:rPr>
          <w:b/>
          <w:lang w:val="en-US" w:eastAsia="ko-KR"/>
        </w:rPr>
        <w:t xml:space="preserve">than positive area information </w:t>
      </w:r>
      <w:r w:rsidRPr="0084567D">
        <w:rPr>
          <w:b/>
          <w:lang w:val="en-US" w:eastAsia="ko-KR"/>
        </w:rPr>
        <w:t>to minimize UE power consumption.</w:t>
      </w:r>
    </w:p>
    <w:p w14:paraId="71EB3674" w14:textId="543FB70D" w:rsidR="00983ED8" w:rsidRPr="001101F5" w:rsidRDefault="00520C03" w:rsidP="00520C03">
      <w:pPr>
        <w:ind w:left="1419" w:hangingChars="723" w:hanging="1419"/>
        <w:jc w:val="both"/>
        <w:rPr>
          <w:b/>
          <w:bCs/>
          <w:lang w:eastAsia="ko-KR"/>
        </w:rPr>
      </w:pPr>
      <w:r>
        <w:rPr>
          <w:b/>
          <w:lang w:val="en-US" w:eastAsia="ko-KR"/>
        </w:rPr>
        <w:t>Proposal 3</w:t>
      </w:r>
      <w:r>
        <w:rPr>
          <w:b/>
          <w:lang w:val="en-US" w:eastAsia="ko-KR"/>
        </w:rPr>
        <w:tab/>
        <w:t>Negative area information should be introduced to support no measurement on TN neighbor cells.</w:t>
      </w:r>
      <w:bookmarkStart w:id="0" w:name="_GoBack"/>
      <w:bookmarkEnd w:id="0"/>
    </w:p>
    <w:p w14:paraId="2827EB6C" w14:textId="045F4895" w:rsidR="00A26AF2" w:rsidRDefault="00D75919" w:rsidP="00882D3D">
      <w:pPr>
        <w:pStyle w:val="1"/>
        <w:rPr>
          <w:lang w:eastAsia="ko-KR"/>
        </w:rPr>
      </w:pPr>
      <w:r>
        <w:rPr>
          <w:rFonts w:hint="eastAsia"/>
          <w:lang w:eastAsia="ko-KR"/>
        </w:rPr>
        <w:t>4. References</w:t>
      </w:r>
    </w:p>
    <w:p w14:paraId="68191ACE" w14:textId="0A73BD54" w:rsidR="009B1A46" w:rsidRPr="00153115" w:rsidRDefault="00297CAE" w:rsidP="002467FC">
      <w:pPr>
        <w:rPr>
          <w:lang w:eastAsia="ko-KR"/>
        </w:rPr>
      </w:pPr>
      <w:r>
        <w:rPr>
          <w:lang w:eastAsia="ko-KR"/>
        </w:rPr>
        <w:t xml:space="preserve">[1] </w:t>
      </w:r>
      <w:r w:rsidR="00892D5F" w:rsidRPr="00892D5F">
        <w:rPr>
          <w:lang w:eastAsia="ko-KR"/>
        </w:rPr>
        <w:t>R2-2210860, Report of [offline-117] cell reselection enhancements (intel), Intel</w:t>
      </w:r>
    </w:p>
    <w:sectPr w:rsidR="009B1A46" w:rsidRPr="00153115"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D838C" w14:textId="77777777" w:rsidR="0047554C" w:rsidRDefault="0047554C">
      <w:pPr>
        <w:pStyle w:val="1"/>
      </w:pPr>
      <w:r>
        <w:separator/>
      </w:r>
    </w:p>
  </w:endnote>
  <w:endnote w:type="continuationSeparator" w:id="0">
    <w:p w14:paraId="018A6087" w14:textId="77777777" w:rsidR="0047554C" w:rsidRDefault="0047554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0C03">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E3C82" w14:textId="77777777" w:rsidR="0047554C" w:rsidRDefault="0047554C">
      <w:pPr>
        <w:pStyle w:val="1"/>
      </w:pPr>
      <w:r>
        <w:separator/>
      </w:r>
    </w:p>
  </w:footnote>
  <w:footnote w:type="continuationSeparator" w:id="0">
    <w:p w14:paraId="25181B83" w14:textId="77777777" w:rsidR="0047554C" w:rsidRDefault="0047554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3B5EAD"/>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1">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6"/>
  </w:num>
  <w:num w:numId="4">
    <w:abstractNumId w:val="32"/>
  </w:num>
  <w:num w:numId="5">
    <w:abstractNumId w:val="17"/>
  </w:num>
  <w:num w:numId="6">
    <w:abstractNumId w:val="29"/>
  </w:num>
  <w:num w:numId="7">
    <w:abstractNumId w:val="10"/>
  </w:num>
  <w:num w:numId="8">
    <w:abstractNumId w:val="23"/>
  </w:num>
  <w:num w:numId="9">
    <w:abstractNumId w:val="27"/>
  </w:num>
  <w:num w:numId="10">
    <w:abstractNumId w:val="15"/>
  </w:num>
  <w:num w:numId="11">
    <w:abstractNumId w:val="20"/>
  </w:num>
  <w:num w:numId="12">
    <w:abstractNumId w:val="8"/>
  </w:num>
  <w:num w:numId="13">
    <w:abstractNumId w:val="12"/>
  </w:num>
  <w:num w:numId="14">
    <w:abstractNumId w:val="9"/>
  </w:num>
  <w:num w:numId="15">
    <w:abstractNumId w:val="30"/>
  </w:num>
  <w:num w:numId="16">
    <w:abstractNumId w:val="3"/>
  </w:num>
  <w:num w:numId="17">
    <w:abstractNumId w:val="11"/>
  </w:num>
  <w:num w:numId="18">
    <w:abstractNumId w:val="4"/>
  </w:num>
  <w:num w:numId="19">
    <w:abstractNumId w:val="6"/>
  </w:num>
  <w:num w:numId="20">
    <w:abstractNumId w:val="5"/>
  </w:num>
  <w:num w:numId="21">
    <w:abstractNumId w:val="0"/>
  </w:num>
  <w:num w:numId="22">
    <w:abstractNumId w:val="26"/>
  </w:num>
  <w:num w:numId="23">
    <w:abstractNumId w:val="19"/>
  </w:num>
  <w:num w:numId="24">
    <w:abstractNumId w:val="7"/>
  </w:num>
  <w:num w:numId="25">
    <w:abstractNumId w:val="28"/>
  </w:num>
  <w:num w:numId="26">
    <w:abstractNumId w:val="18"/>
  </w:num>
  <w:num w:numId="27">
    <w:abstractNumId w:val="22"/>
  </w:num>
  <w:num w:numId="28">
    <w:abstractNumId w:val="25"/>
  </w:num>
  <w:num w:numId="29">
    <w:abstractNumId w:val="21"/>
  </w:num>
  <w:num w:numId="30">
    <w:abstractNumId w:val="31"/>
  </w:num>
  <w:num w:numId="31">
    <w:abstractNumId w:val="24"/>
  </w:num>
  <w:num w:numId="32">
    <w:abstractNumId w:val="14"/>
  </w:num>
  <w:num w:numId="3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DDB"/>
    <w:rsid w:val="00011259"/>
    <w:rsid w:val="000143EF"/>
    <w:rsid w:val="00016D57"/>
    <w:rsid w:val="00020054"/>
    <w:rsid w:val="000251D3"/>
    <w:rsid w:val="000256B8"/>
    <w:rsid w:val="00034737"/>
    <w:rsid w:val="00034F13"/>
    <w:rsid w:val="00042645"/>
    <w:rsid w:val="00042A65"/>
    <w:rsid w:val="000436DD"/>
    <w:rsid w:val="000448EE"/>
    <w:rsid w:val="00053FB6"/>
    <w:rsid w:val="00054D20"/>
    <w:rsid w:val="000564A6"/>
    <w:rsid w:val="000566AC"/>
    <w:rsid w:val="0006174B"/>
    <w:rsid w:val="00063EE9"/>
    <w:rsid w:val="000653C0"/>
    <w:rsid w:val="000713E0"/>
    <w:rsid w:val="000846CA"/>
    <w:rsid w:val="0009304A"/>
    <w:rsid w:val="000930EC"/>
    <w:rsid w:val="000931B5"/>
    <w:rsid w:val="00095033"/>
    <w:rsid w:val="000A1F68"/>
    <w:rsid w:val="000A23BA"/>
    <w:rsid w:val="000A5405"/>
    <w:rsid w:val="000A6528"/>
    <w:rsid w:val="000A751D"/>
    <w:rsid w:val="000B07E5"/>
    <w:rsid w:val="000B21EE"/>
    <w:rsid w:val="000B2583"/>
    <w:rsid w:val="000B2C8C"/>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1F9B"/>
    <w:rsid w:val="00144B2A"/>
    <w:rsid w:val="00146ED5"/>
    <w:rsid w:val="001474B4"/>
    <w:rsid w:val="00153115"/>
    <w:rsid w:val="00163BC4"/>
    <w:rsid w:val="00164FAE"/>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1F3B"/>
    <w:rsid w:val="00194531"/>
    <w:rsid w:val="00195DE1"/>
    <w:rsid w:val="00197C74"/>
    <w:rsid w:val="001A34D9"/>
    <w:rsid w:val="001A4B76"/>
    <w:rsid w:val="001A7E19"/>
    <w:rsid w:val="001B1961"/>
    <w:rsid w:val="001B20FB"/>
    <w:rsid w:val="001C06EF"/>
    <w:rsid w:val="001C2E7B"/>
    <w:rsid w:val="001C3EA1"/>
    <w:rsid w:val="001D093F"/>
    <w:rsid w:val="001D479A"/>
    <w:rsid w:val="001E0970"/>
    <w:rsid w:val="001E2299"/>
    <w:rsid w:val="001F0D95"/>
    <w:rsid w:val="001F5D2A"/>
    <w:rsid w:val="001F769D"/>
    <w:rsid w:val="00202644"/>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07E4"/>
    <w:rsid w:val="00251FB4"/>
    <w:rsid w:val="002537C2"/>
    <w:rsid w:val="002538AC"/>
    <w:rsid w:val="00253D5A"/>
    <w:rsid w:val="00260E57"/>
    <w:rsid w:val="00260FAF"/>
    <w:rsid w:val="002610FB"/>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5415"/>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E1428"/>
    <w:rsid w:val="002E6178"/>
    <w:rsid w:val="002F298F"/>
    <w:rsid w:val="002F41C3"/>
    <w:rsid w:val="002F6719"/>
    <w:rsid w:val="002F7B14"/>
    <w:rsid w:val="00300ED9"/>
    <w:rsid w:val="00302303"/>
    <w:rsid w:val="0030295F"/>
    <w:rsid w:val="00302E15"/>
    <w:rsid w:val="00305343"/>
    <w:rsid w:val="00312345"/>
    <w:rsid w:val="003145CA"/>
    <w:rsid w:val="00314685"/>
    <w:rsid w:val="00321F7F"/>
    <w:rsid w:val="003221F4"/>
    <w:rsid w:val="003263CE"/>
    <w:rsid w:val="00330BEF"/>
    <w:rsid w:val="003334D4"/>
    <w:rsid w:val="003355B2"/>
    <w:rsid w:val="003372B8"/>
    <w:rsid w:val="003433E1"/>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D2581"/>
    <w:rsid w:val="003D4331"/>
    <w:rsid w:val="003D5E24"/>
    <w:rsid w:val="003D6362"/>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32698"/>
    <w:rsid w:val="00432CA6"/>
    <w:rsid w:val="00433F7E"/>
    <w:rsid w:val="004404D5"/>
    <w:rsid w:val="00440920"/>
    <w:rsid w:val="00441C6A"/>
    <w:rsid w:val="00444BB2"/>
    <w:rsid w:val="00450F16"/>
    <w:rsid w:val="004511D0"/>
    <w:rsid w:val="00452E1E"/>
    <w:rsid w:val="00453784"/>
    <w:rsid w:val="00457BFA"/>
    <w:rsid w:val="004601A5"/>
    <w:rsid w:val="00460783"/>
    <w:rsid w:val="00460E18"/>
    <w:rsid w:val="004633B1"/>
    <w:rsid w:val="00463C25"/>
    <w:rsid w:val="00464820"/>
    <w:rsid w:val="00465BA5"/>
    <w:rsid w:val="00467C38"/>
    <w:rsid w:val="0047554C"/>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0C03"/>
    <w:rsid w:val="00525BA2"/>
    <w:rsid w:val="00525C42"/>
    <w:rsid w:val="00527004"/>
    <w:rsid w:val="0053071C"/>
    <w:rsid w:val="00534844"/>
    <w:rsid w:val="00534AFE"/>
    <w:rsid w:val="00536961"/>
    <w:rsid w:val="00541616"/>
    <w:rsid w:val="00545A14"/>
    <w:rsid w:val="005539D3"/>
    <w:rsid w:val="005546C1"/>
    <w:rsid w:val="00557497"/>
    <w:rsid w:val="00562741"/>
    <w:rsid w:val="00563EFC"/>
    <w:rsid w:val="00564CEC"/>
    <w:rsid w:val="00567D6D"/>
    <w:rsid w:val="00572E0F"/>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106"/>
    <w:rsid w:val="005E326E"/>
    <w:rsid w:val="005F5A1D"/>
    <w:rsid w:val="005F79F6"/>
    <w:rsid w:val="00603257"/>
    <w:rsid w:val="00604A5A"/>
    <w:rsid w:val="00604C36"/>
    <w:rsid w:val="0061089C"/>
    <w:rsid w:val="00610E21"/>
    <w:rsid w:val="00611539"/>
    <w:rsid w:val="00611F7A"/>
    <w:rsid w:val="00612C7B"/>
    <w:rsid w:val="00613498"/>
    <w:rsid w:val="00616310"/>
    <w:rsid w:val="00620634"/>
    <w:rsid w:val="006234AF"/>
    <w:rsid w:val="00624F2D"/>
    <w:rsid w:val="00626987"/>
    <w:rsid w:val="00627D80"/>
    <w:rsid w:val="006300F9"/>
    <w:rsid w:val="00630C09"/>
    <w:rsid w:val="006312CD"/>
    <w:rsid w:val="00632E3E"/>
    <w:rsid w:val="0063387B"/>
    <w:rsid w:val="00634D51"/>
    <w:rsid w:val="0063502F"/>
    <w:rsid w:val="0063554F"/>
    <w:rsid w:val="006375B8"/>
    <w:rsid w:val="006425E1"/>
    <w:rsid w:val="00645387"/>
    <w:rsid w:val="00647917"/>
    <w:rsid w:val="00647A50"/>
    <w:rsid w:val="00650F19"/>
    <w:rsid w:val="00657251"/>
    <w:rsid w:val="00657ADC"/>
    <w:rsid w:val="006615A5"/>
    <w:rsid w:val="00661637"/>
    <w:rsid w:val="00661728"/>
    <w:rsid w:val="006633C3"/>
    <w:rsid w:val="0066391C"/>
    <w:rsid w:val="006646CD"/>
    <w:rsid w:val="00665487"/>
    <w:rsid w:val="00666001"/>
    <w:rsid w:val="0066603A"/>
    <w:rsid w:val="00671B65"/>
    <w:rsid w:val="00672FE2"/>
    <w:rsid w:val="0068043D"/>
    <w:rsid w:val="0068044F"/>
    <w:rsid w:val="00681E5A"/>
    <w:rsid w:val="00682375"/>
    <w:rsid w:val="00682C11"/>
    <w:rsid w:val="00684E1B"/>
    <w:rsid w:val="00687858"/>
    <w:rsid w:val="00693618"/>
    <w:rsid w:val="006944A1"/>
    <w:rsid w:val="006957BB"/>
    <w:rsid w:val="00695C4B"/>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93D"/>
    <w:rsid w:val="00713C4A"/>
    <w:rsid w:val="00713DBD"/>
    <w:rsid w:val="0071463E"/>
    <w:rsid w:val="00721C5D"/>
    <w:rsid w:val="00725D04"/>
    <w:rsid w:val="00731B83"/>
    <w:rsid w:val="00732EF6"/>
    <w:rsid w:val="0073316C"/>
    <w:rsid w:val="00733663"/>
    <w:rsid w:val="00736AE5"/>
    <w:rsid w:val="00742403"/>
    <w:rsid w:val="00742E5D"/>
    <w:rsid w:val="00745C9D"/>
    <w:rsid w:val="0074660B"/>
    <w:rsid w:val="0075147A"/>
    <w:rsid w:val="00754CFB"/>
    <w:rsid w:val="00755936"/>
    <w:rsid w:val="0076355E"/>
    <w:rsid w:val="007666D7"/>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4567D"/>
    <w:rsid w:val="00850FAF"/>
    <w:rsid w:val="00852417"/>
    <w:rsid w:val="00855090"/>
    <w:rsid w:val="0085627A"/>
    <w:rsid w:val="00857A0E"/>
    <w:rsid w:val="00861781"/>
    <w:rsid w:val="00864F24"/>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2D5F"/>
    <w:rsid w:val="00893395"/>
    <w:rsid w:val="008934C5"/>
    <w:rsid w:val="008942CD"/>
    <w:rsid w:val="00894C50"/>
    <w:rsid w:val="00896B02"/>
    <w:rsid w:val="00897E11"/>
    <w:rsid w:val="008A380B"/>
    <w:rsid w:val="008A4CFF"/>
    <w:rsid w:val="008A61C3"/>
    <w:rsid w:val="008B3E2D"/>
    <w:rsid w:val="008B3EE6"/>
    <w:rsid w:val="008B62E2"/>
    <w:rsid w:val="008B70AF"/>
    <w:rsid w:val="008C5879"/>
    <w:rsid w:val="008D1943"/>
    <w:rsid w:val="008D2A00"/>
    <w:rsid w:val="008D3128"/>
    <w:rsid w:val="008D401E"/>
    <w:rsid w:val="008D6C96"/>
    <w:rsid w:val="008D744F"/>
    <w:rsid w:val="008E310D"/>
    <w:rsid w:val="008E54E1"/>
    <w:rsid w:val="008E5641"/>
    <w:rsid w:val="008E6C59"/>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8734F"/>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05E94"/>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4286"/>
    <w:rsid w:val="00AF5C49"/>
    <w:rsid w:val="00AF647C"/>
    <w:rsid w:val="00B00BF8"/>
    <w:rsid w:val="00B01C24"/>
    <w:rsid w:val="00B02523"/>
    <w:rsid w:val="00B04886"/>
    <w:rsid w:val="00B06C07"/>
    <w:rsid w:val="00B10563"/>
    <w:rsid w:val="00B10736"/>
    <w:rsid w:val="00B15C88"/>
    <w:rsid w:val="00B16A22"/>
    <w:rsid w:val="00B16E84"/>
    <w:rsid w:val="00B20D0B"/>
    <w:rsid w:val="00B20FAB"/>
    <w:rsid w:val="00B22BA2"/>
    <w:rsid w:val="00B22E2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E31"/>
    <w:rsid w:val="00BA4EFE"/>
    <w:rsid w:val="00BA5717"/>
    <w:rsid w:val="00BA68C8"/>
    <w:rsid w:val="00BB53FD"/>
    <w:rsid w:val="00BB6186"/>
    <w:rsid w:val="00BC0C59"/>
    <w:rsid w:val="00BD38F3"/>
    <w:rsid w:val="00BD4F30"/>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384"/>
    <w:rsid w:val="00CF3A80"/>
    <w:rsid w:val="00CF4654"/>
    <w:rsid w:val="00CF54F3"/>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876CA"/>
    <w:rsid w:val="00D915E7"/>
    <w:rsid w:val="00D91D1D"/>
    <w:rsid w:val="00D939C7"/>
    <w:rsid w:val="00DB27BA"/>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061E3"/>
    <w:rsid w:val="00E125C3"/>
    <w:rsid w:val="00E12EB9"/>
    <w:rsid w:val="00E142EE"/>
    <w:rsid w:val="00E1436A"/>
    <w:rsid w:val="00E15D83"/>
    <w:rsid w:val="00E16418"/>
    <w:rsid w:val="00E1690E"/>
    <w:rsid w:val="00E20CC2"/>
    <w:rsid w:val="00E22045"/>
    <w:rsid w:val="00E22AFC"/>
    <w:rsid w:val="00E26AC0"/>
    <w:rsid w:val="00E31FED"/>
    <w:rsid w:val="00E32EA4"/>
    <w:rsid w:val="00E33EF8"/>
    <w:rsid w:val="00E35889"/>
    <w:rsid w:val="00E359BC"/>
    <w:rsid w:val="00E366B8"/>
    <w:rsid w:val="00E41DE1"/>
    <w:rsid w:val="00E43CF0"/>
    <w:rsid w:val="00E46679"/>
    <w:rsid w:val="00E467F2"/>
    <w:rsid w:val="00E47953"/>
    <w:rsid w:val="00E5003F"/>
    <w:rsid w:val="00E57B3F"/>
    <w:rsid w:val="00E6011D"/>
    <w:rsid w:val="00E63058"/>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686A"/>
    <w:rsid w:val="00EC7BEA"/>
    <w:rsid w:val="00ED3648"/>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0681"/>
    <w:rsid w:val="00F54A6E"/>
    <w:rsid w:val="00F56D84"/>
    <w:rsid w:val="00F6168D"/>
    <w:rsid w:val="00F63AEA"/>
    <w:rsid w:val="00F66802"/>
    <w:rsid w:val="00F668C0"/>
    <w:rsid w:val="00F71068"/>
    <w:rsid w:val="00F715B1"/>
    <w:rsid w:val="00F71F54"/>
    <w:rsid w:val="00F7387C"/>
    <w:rsid w:val="00F74EAC"/>
    <w:rsid w:val="00F8196E"/>
    <w:rsid w:val="00F819BE"/>
    <w:rsid w:val="00F83A0C"/>
    <w:rsid w:val="00F85850"/>
    <w:rsid w:val="00F87ADC"/>
    <w:rsid w:val="00F91B5E"/>
    <w:rsid w:val="00F92534"/>
    <w:rsid w:val="00F978D6"/>
    <w:rsid w:val="00FA0A33"/>
    <w:rsid w:val="00FA33FA"/>
    <w:rsid w:val="00FA348B"/>
    <w:rsid w:val="00FA6F1B"/>
    <w:rsid w:val="00FB014F"/>
    <w:rsid w:val="00FB4238"/>
    <w:rsid w:val="00FB53E7"/>
    <w:rsid w:val="00FB7ADD"/>
    <w:rsid w:val="00FC3A97"/>
    <w:rsid w:val="00FD00BD"/>
    <w:rsid w:val="00FD192F"/>
    <w:rsid w:val="00FD1962"/>
    <w:rsid w:val="00FD3481"/>
    <w:rsid w:val="00FD34B7"/>
    <w:rsid w:val="00FD6AD1"/>
    <w:rsid w:val="00FD6EED"/>
    <w:rsid w:val="00FD7598"/>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07B5270D-AC06-4534-9153-0B8D6BF52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1530</TotalTime>
  <Pages>3</Pages>
  <Words>1181</Words>
  <Characters>6736</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47</cp:revision>
  <cp:lastPrinted>2014-08-09T03:01:00Z</cp:lastPrinted>
  <dcterms:created xsi:type="dcterms:W3CDTF">2022-09-14T07:23:00Z</dcterms:created>
  <dcterms:modified xsi:type="dcterms:W3CDTF">2023-02-17T04:47:00Z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